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32CF162" w14:textId="77777777" w:rsidR="009A3F5A" w:rsidRPr="00AC118E" w:rsidRDefault="003B2E36" w:rsidP="00FB7402">
      <w:pPr>
        <w:spacing w:line="480" w:lineRule="auto"/>
        <w:rPr>
          <w:rFonts w:ascii="Times New Roman" w:hAnsi="Times New Roman" w:cs="Times New Roman"/>
          <w:b/>
          <w:bCs/>
          <w:sz w:val="24"/>
          <w:szCs w:val="24"/>
          <w:shd w:val="clear" w:color="auto" w:fill="FFFFFF"/>
        </w:rPr>
      </w:pPr>
      <w:r w:rsidRPr="00AC118E">
        <w:rPr>
          <w:rFonts w:ascii="Times New Roman" w:hAnsi="Times New Roman" w:cs="Times New Roman"/>
          <w:b/>
          <w:bCs/>
          <w:sz w:val="24"/>
          <w:szCs w:val="24"/>
          <w:shd w:val="clear" w:color="auto" w:fill="FFFFFF"/>
        </w:rPr>
        <w:t> Question</w:t>
      </w:r>
    </w:p>
    <w:p w14:paraId="1DFC98C9" w14:textId="34CCE2FE" w:rsidR="009A3F5A" w:rsidRPr="00AC118E" w:rsidRDefault="003B2E36" w:rsidP="00FB7402">
      <w:pPr>
        <w:spacing w:line="480" w:lineRule="auto"/>
        <w:rPr>
          <w:rFonts w:ascii="Times New Roman" w:hAnsi="Times New Roman" w:cs="Times New Roman"/>
          <w:sz w:val="24"/>
          <w:szCs w:val="24"/>
          <w:shd w:val="clear" w:color="auto" w:fill="FFFFFF"/>
        </w:rPr>
      </w:pPr>
      <w:r w:rsidRPr="00AC118E">
        <w:rPr>
          <w:rFonts w:ascii="Times New Roman" w:hAnsi="Times New Roman" w:cs="Times New Roman"/>
          <w:sz w:val="24"/>
          <w:szCs w:val="24"/>
          <w:shd w:val="clear" w:color="auto" w:fill="FFFFFF"/>
        </w:rPr>
        <w:t>Describe Ainsworth and Bowlby's attachment styles. What is the difference between a securely attached infant and an insecurely attached infant? In each of the attachment styles, how can it impact adult actions, of course as the child has aged? the book used childhood and adolescence voyages in development Spencer a. Rattus.</w:t>
      </w:r>
    </w:p>
    <w:p w14:paraId="79C4AEA6" w14:textId="096D0580" w:rsidR="009A3F5A" w:rsidRPr="00AC118E" w:rsidRDefault="009A3F5A" w:rsidP="00FB7402">
      <w:pPr>
        <w:spacing w:line="480" w:lineRule="auto"/>
        <w:rPr>
          <w:rFonts w:ascii="Times New Roman" w:hAnsi="Times New Roman" w:cs="Times New Roman"/>
          <w:sz w:val="24"/>
          <w:szCs w:val="24"/>
          <w:shd w:val="clear" w:color="auto" w:fill="FFFFFF"/>
        </w:rPr>
      </w:pPr>
    </w:p>
    <w:p w14:paraId="3678C842" w14:textId="5E34FE89" w:rsidR="009A3F5A" w:rsidRPr="00AC118E" w:rsidRDefault="003B2E36" w:rsidP="00FB7402">
      <w:pPr>
        <w:spacing w:line="480" w:lineRule="auto"/>
        <w:rPr>
          <w:rFonts w:ascii="Times New Roman" w:hAnsi="Times New Roman" w:cs="Times New Roman"/>
          <w:b/>
          <w:bCs/>
          <w:sz w:val="24"/>
          <w:szCs w:val="24"/>
          <w:shd w:val="clear" w:color="auto" w:fill="FFFFFF"/>
        </w:rPr>
      </w:pPr>
      <w:r w:rsidRPr="00AC118E">
        <w:rPr>
          <w:rFonts w:ascii="Times New Roman" w:hAnsi="Times New Roman" w:cs="Times New Roman"/>
          <w:b/>
          <w:bCs/>
          <w:sz w:val="24"/>
          <w:szCs w:val="24"/>
          <w:shd w:val="clear" w:color="auto" w:fill="FFFFFF"/>
        </w:rPr>
        <w:t>Answer</w:t>
      </w:r>
    </w:p>
    <w:p w14:paraId="3215C7FB" w14:textId="2A42C889" w:rsidR="009A3F5A" w:rsidRDefault="003B2E36" w:rsidP="00506091">
      <w:pPr>
        <w:spacing w:line="480" w:lineRule="auto"/>
        <w:ind w:firstLine="720"/>
        <w:rPr>
          <w:rFonts w:ascii="Times New Roman" w:hAnsi="Times New Roman" w:cs="Times New Roman"/>
          <w:sz w:val="24"/>
          <w:szCs w:val="24"/>
        </w:rPr>
      </w:pPr>
      <w:r w:rsidRPr="00AC118E">
        <w:rPr>
          <w:rFonts w:ascii="Times New Roman" w:hAnsi="Times New Roman" w:cs="Times New Roman"/>
          <w:sz w:val="24"/>
          <w:szCs w:val="24"/>
          <w:shd w:val="clear" w:color="auto" w:fill="FFFFFF"/>
        </w:rPr>
        <w:t>Attachment styles describe an individual's bond with other individuals. However, they pay further consideration on toddlers' relationship to their caregivers and especially the prime one</w:t>
      </w:r>
      <w:r w:rsidR="00AC118E" w:rsidRPr="00AC118E">
        <w:rPr>
          <w:rFonts w:ascii="Times New Roman" w:hAnsi="Times New Roman" w:cs="Times New Roman"/>
          <w:sz w:val="24"/>
          <w:szCs w:val="24"/>
          <w:shd w:val="clear" w:color="auto" w:fill="FFFFFF"/>
        </w:rPr>
        <w:t>s</w:t>
      </w:r>
      <w:r w:rsidRPr="00AC118E">
        <w:rPr>
          <w:rFonts w:ascii="Times New Roman" w:hAnsi="Times New Roman" w:cs="Times New Roman"/>
          <w:sz w:val="24"/>
          <w:szCs w:val="24"/>
          <w:shd w:val="clear" w:color="auto" w:fill="FFFFFF"/>
        </w:rPr>
        <w:t xml:space="preserve"> such as a mother</w:t>
      </w:r>
      <w:r w:rsidR="000B3940" w:rsidRPr="000B3940">
        <w:rPr>
          <w:rFonts w:ascii="Times New Roman" w:hAnsi="Times New Roman" w:cs="Times New Roman"/>
          <w:sz w:val="24"/>
          <w:szCs w:val="24"/>
        </w:rPr>
        <w:t xml:space="preserve"> </w:t>
      </w:r>
      <w:r w:rsidR="000B3940">
        <w:rPr>
          <w:rFonts w:ascii="Times New Roman" w:hAnsi="Times New Roman" w:cs="Times New Roman"/>
          <w:sz w:val="24"/>
          <w:szCs w:val="24"/>
        </w:rPr>
        <w:t>(</w:t>
      </w:r>
      <w:r w:rsidR="000B3940" w:rsidRPr="000B3940">
        <w:rPr>
          <w:rFonts w:ascii="Times New Roman" w:hAnsi="Times New Roman" w:cs="Times New Roman"/>
          <w:sz w:val="24"/>
          <w:szCs w:val="24"/>
          <w:shd w:val="clear" w:color="auto" w:fill="FFFFFF"/>
        </w:rPr>
        <w:t>Sp</w:t>
      </w:r>
      <w:r w:rsidR="000B3940">
        <w:rPr>
          <w:rFonts w:ascii="Times New Roman" w:hAnsi="Times New Roman" w:cs="Times New Roman"/>
          <w:sz w:val="24"/>
          <w:szCs w:val="24"/>
          <w:shd w:val="clear" w:color="auto" w:fill="FFFFFF"/>
        </w:rPr>
        <w:t xml:space="preserve">angler and Grossmann, </w:t>
      </w:r>
      <w:r w:rsidR="000B3940" w:rsidRPr="000B3940">
        <w:rPr>
          <w:rFonts w:ascii="Times New Roman" w:hAnsi="Times New Roman" w:cs="Times New Roman"/>
          <w:sz w:val="24"/>
          <w:szCs w:val="24"/>
          <w:shd w:val="clear" w:color="auto" w:fill="FFFFFF"/>
        </w:rPr>
        <w:t>1993).</w:t>
      </w:r>
      <w:r w:rsidRPr="00AC118E">
        <w:rPr>
          <w:rFonts w:ascii="Times New Roman" w:hAnsi="Times New Roman" w:cs="Times New Roman"/>
          <w:sz w:val="24"/>
          <w:szCs w:val="24"/>
          <w:shd w:val="clear" w:color="auto" w:fill="FFFFFF"/>
        </w:rPr>
        <w:t xml:space="preserve"> Ainsworth and Bowlby's theory of attachment established at least three attachment styles. First</w:t>
      </w:r>
      <w:r w:rsidR="00FB7402" w:rsidRPr="00AC118E">
        <w:rPr>
          <w:rFonts w:ascii="Times New Roman" w:hAnsi="Times New Roman" w:cs="Times New Roman"/>
          <w:sz w:val="24"/>
          <w:szCs w:val="24"/>
          <w:shd w:val="clear" w:color="auto" w:fill="FFFFFF"/>
        </w:rPr>
        <w:t xml:space="preserve">, they developed type A attachment style which is referred to as </w:t>
      </w:r>
      <w:r w:rsidR="00FB7402" w:rsidRPr="00AC118E">
        <w:rPr>
          <w:rFonts w:ascii="Times New Roman" w:hAnsi="Times New Roman" w:cs="Times New Roman"/>
          <w:sz w:val="24"/>
          <w:szCs w:val="24"/>
        </w:rPr>
        <w:t xml:space="preserve">Insecure Avoidant and stands for children whose caregivers pay trifling or no attention at all hence leading them to develop an autonomous attachment to them both physically and emotionally. </w:t>
      </w:r>
      <w:r w:rsidR="006D07B2" w:rsidRPr="00AC118E">
        <w:rPr>
          <w:rFonts w:ascii="Times New Roman" w:hAnsi="Times New Roman" w:cs="Times New Roman"/>
          <w:sz w:val="24"/>
          <w:szCs w:val="24"/>
        </w:rPr>
        <w:t xml:space="preserve">When this child grows up, they are likely to be unable to deal with low self-worth moods and may parade depression. </w:t>
      </w:r>
      <w:r w:rsidR="00FB7402" w:rsidRPr="00AC118E">
        <w:rPr>
          <w:rFonts w:ascii="Times New Roman" w:hAnsi="Times New Roman" w:cs="Times New Roman"/>
          <w:sz w:val="24"/>
          <w:szCs w:val="24"/>
        </w:rPr>
        <w:t xml:space="preserve">The second attachment style which was type B is also referred to </w:t>
      </w:r>
      <w:r w:rsidR="00AC118E" w:rsidRPr="00AC118E">
        <w:rPr>
          <w:rFonts w:ascii="Times New Roman" w:hAnsi="Times New Roman" w:cs="Times New Roman"/>
          <w:sz w:val="24"/>
          <w:szCs w:val="24"/>
        </w:rPr>
        <w:t xml:space="preserve">as </w:t>
      </w:r>
      <w:r w:rsidR="00FB7402" w:rsidRPr="00AC118E">
        <w:rPr>
          <w:rFonts w:ascii="Times New Roman" w:hAnsi="Times New Roman" w:cs="Times New Roman"/>
          <w:sz w:val="24"/>
          <w:szCs w:val="24"/>
        </w:rPr>
        <w:t>Secure attachment. In this style, the caregiver is excessively sensitive on the child henceforth giving it a feeling of reliance to the caregiver.</w:t>
      </w:r>
      <w:r w:rsidR="006D07B2" w:rsidRPr="00AC118E">
        <w:rPr>
          <w:rFonts w:ascii="Times New Roman" w:hAnsi="Times New Roman" w:cs="Times New Roman"/>
          <w:sz w:val="24"/>
          <w:szCs w:val="24"/>
        </w:rPr>
        <w:t xml:space="preserve"> They grow to more resilient adults who have sturdy poise and showcase contentment.</w:t>
      </w:r>
      <w:r w:rsidR="00FB7402" w:rsidRPr="00AC118E">
        <w:rPr>
          <w:rFonts w:ascii="Times New Roman" w:hAnsi="Times New Roman" w:cs="Times New Roman"/>
          <w:sz w:val="24"/>
          <w:szCs w:val="24"/>
        </w:rPr>
        <w:t xml:space="preserve"> </w:t>
      </w:r>
      <w:r w:rsidR="00AC118E" w:rsidRPr="00AC118E">
        <w:rPr>
          <w:rFonts w:ascii="Times New Roman" w:hAnsi="Times New Roman" w:cs="Times New Roman"/>
          <w:sz w:val="24"/>
          <w:szCs w:val="24"/>
        </w:rPr>
        <w:t>We can, therefore, state that, a securely attached infant is one whose needs are met sensitively by the caregiver while the insecurely attached child has minimal or no attention from their caregivers</w:t>
      </w:r>
      <w:r w:rsidR="000B3940" w:rsidRPr="000B3940">
        <w:rPr>
          <w:rFonts w:ascii="Times New Roman" w:hAnsi="Times New Roman" w:cs="Times New Roman"/>
          <w:sz w:val="24"/>
          <w:szCs w:val="24"/>
        </w:rPr>
        <w:t xml:space="preserve"> </w:t>
      </w:r>
      <w:r w:rsidR="000B3940">
        <w:rPr>
          <w:rFonts w:ascii="Times New Roman" w:hAnsi="Times New Roman" w:cs="Times New Roman"/>
          <w:sz w:val="24"/>
          <w:szCs w:val="24"/>
        </w:rPr>
        <w:t>(</w:t>
      </w:r>
      <w:proofErr w:type="spellStart"/>
      <w:r w:rsidR="000B3940">
        <w:rPr>
          <w:rFonts w:ascii="Times New Roman" w:hAnsi="Times New Roman" w:cs="Times New Roman"/>
          <w:sz w:val="24"/>
          <w:szCs w:val="24"/>
        </w:rPr>
        <w:t>Rathus</w:t>
      </w:r>
      <w:proofErr w:type="spellEnd"/>
      <w:r w:rsidR="000B3940">
        <w:rPr>
          <w:rFonts w:ascii="Times New Roman" w:hAnsi="Times New Roman" w:cs="Times New Roman"/>
          <w:sz w:val="24"/>
          <w:szCs w:val="24"/>
        </w:rPr>
        <w:t xml:space="preserve">, </w:t>
      </w:r>
      <w:r w:rsidR="000B3940" w:rsidRPr="000B3940">
        <w:rPr>
          <w:rFonts w:ascii="Times New Roman" w:hAnsi="Times New Roman" w:cs="Times New Roman"/>
          <w:sz w:val="24"/>
          <w:szCs w:val="24"/>
        </w:rPr>
        <w:t>2013</w:t>
      </w:r>
      <w:r w:rsidR="000B3940">
        <w:rPr>
          <w:rFonts w:ascii="Times New Roman" w:hAnsi="Times New Roman" w:cs="Times New Roman"/>
          <w:sz w:val="24"/>
          <w:szCs w:val="24"/>
        </w:rPr>
        <w:t>)</w:t>
      </w:r>
      <w:r w:rsidR="00AC118E" w:rsidRPr="00AC118E">
        <w:rPr>
          <w:rFonts w:ascii="Times New Roman" w:hAnsi="Times New Roman" w:cs="Times New Roman"/>
          <w:sz w:val="24"/>
          <w:szCs w:val="24"/>
        </w:rPr>
        <w:t xml:space="preserve">. </w:t>
      </w:r>
      <w:r w:rsidR="00FB7402" w:rsidRPr="00AC118E">
        <w:rPr>
          <w:rFonts w:ascii="Times New Roman" w:hAnsi="Times New Roman" w:cs="Times New Roman"/>
          <w:sz w:val="24"/>
          <w:szCs w:val="24"/>
        </w:rPr>
        <w:t xml:space="preserve">The last style was insecure ambivalent or rather type C </w:t>
      </w:r>
      <w:r w:rsidR="00AC118E" w:rsidRPr="00AC118E">
        <w:rPr>
          <w:rFonts w:ascii="Times New Roman" w:hAnsi="Times New Roman" w:cs="Times New Roman"/>
          <w:sz w:val="24"/>
          <w:szCs w:val="24"/>
        </w:rPr>
        <w:t xml:space="preserve">which is rare </w:t>
      </w:r>
      <w:r w:rsidR="00FB7402" w:rsidRPr="00AC118E">
        <w:rPr>
          <w:rFonts w:ascii="Times New Roman" w:hAnsi="Times New Roman" w:cs="Times New Roman"/>
          <w:sz w:val="24"/>
          <w:szCs w:val="24"/>
        </w:rPr>
        <w:t xml:space="preserve">and referred to a child whose </w:t>
      </w:r>
      <w:r w:rsidR="00FB7402" w:rsidRPr="00AC118E">
        <w:rPr>
          <w:rFonts w:ascii="Times New Roman" w:hAnsi="Times New Roman" w:cs="Times New Roman"/>
          <w:sz w:val="24"/>
          <w:szCs w:val="24"/>
        </w:rPr>
        <w:lastRenderedPageBreak/>
        <w:t xml:space="preserve">caregiver has had unstable sensitivity patterns and therefore led the child to be clingy but </w:t>
      </w:r>
      <w:r w:rsidR="006D07B2" w:rsidRPr="00AC118E">
        <w:rPr>
          <w:rFonts w:ascii="Times New Roman" w:hAnsi="Times New Roman" w:cs="Times New Roman"/>
          <w:sz w:val="24"/>
          <w:szCs w:val="24"/>
        </w:rPr>
        <w:t>junks</w:t>
      </w:r>
      <w:r w:rsidR="00FB7402" w:rsidRPr="00AC118E">
        <w:rPr>
          <w:rFonts w:ascii="Times New Roman" w:hAnsi="Times New Roman" w:cs="Times New Roman"/>
          <w:sz w:val="24"/>
          <w:szCs w:val="24"/>
        </w:rPr>
        <w:t xml:space="preserve"> </w:t>
      </w:r>
      <w:r w:rsidR="006D07B2" w:rsidRPr="00AC118E">
        <w:rPr>
          <w:rFonts w:ascii="Times New Roman" w:hAnsi="Times New Roman" w:cs="Times New Roman"/>
          <w:sz w:val="24"/>
          <w:szCs w:val="24"/>
        </w:rPr>
        <w:t>when the caregiver tries to show interaction.</w:t>
      </w:r>
    </w:p>
    <w:p w14:paraId="5F13FCA5" w14:textId="77777777" w:rsidR="000B3940" w:rsidRDefault="000B3940" w:rsidP="000B3940">
      <w:pPr>
        <w:spacing w:line="480" w:lineRule="auto"/>
        <w:jc w:val="center"/>
        <w:rPr>
          <w:rFonts w:ascii="Times New Roman" w:hAnsi="Times New Roman" w:cs="Times New Roman"/>
          <w:sz w:val="24"/>
          <w:szCs w:val="24"/>
        </w:rPr>
      </w:pPr>
    </w:p>
    <w:p w14:paraId="1CD02DB8" w14:textId="77777777" w:rsidR="000B3940" w:rsidRDefault="000B3940" w:rsidP="000B3940">
      <w:pPr>
        <w:spacing w:line="480" w:lineRule="auto"/>
        <w:jc w:val="center"/>
        <w:rPr>
          <w:rFonts w:ascii="Times New Roman" w:hAnsi="Times New Roman" w:cs="Times New Roman"/>
          <w:sz w:val="24"/>
          <w:szCs w:val="24"/>
        </w:rPr>
      </w:pPr>
    </w:p>
    <w:p w14:paraId="7976B545" w14:textId="77777777" w:rsidR="000B3940" w:rsidRDefault="000B3940" w:rsidP="000B3940">
      <w:pPr>
        <w:spacing w:line="480" w:lineRule="auto"/>
        <w:jc w:val="center"/>
        <w:rPr>
          <w:rFonts w:ascii="Times New Roman" w:hAnsi="Times New Roman" w:cs="Times New Roman"/>
          <w:sz w:val="24"/>
          <w:szCs w:val="24"/>
        </w:rPr>
      </w:pPr>
    </w:p>
    <w:p w14:paraId="5A151891" w14:textId="77777777" w:rsidR="000B3940" w:rsidRDefault="000B3940" w:rsidP="000B3940">
      <w:pPr>
        <w:spacing w:line="480" w:lineRule="auto"/>
        <w:jc w:val="center"/>
        <w:rPr>
          <w:rFonts w:ascii="Times New Roman" w:hAnsi="Times New Roman" w:cs="Times New Roman"/>
          <w:sz w:val="24"/>
          <w:szCs w:val="24"/>
        </w:rPr>
      </w:pPr>
    </w:p>
    <w:p w14:paraId="765C604B" w14:textId="77777777" w:rsidR="000B3940" w:rsidRDefault="000B3940" w:rsidP="000B3940">
      <w:pPr>
        <w:spacing w:line="480" w:lineRule="auto"/>
        <w:jc w:val="center"/>
        <w:rPr>
          <w:rFonts w:ascii="Times New Roman" w:hAnsi="Times New Roman" w:cs="Times New Roman"/>
          <w:sz w:val="24"/>
          <w:szCs w:val="24"/>
        </w:rPr>
      </w:pPr>
    </w:p>
    <w:p w14:paraId="50E7137B" w14:textId="77777777" w:rsidR="000B3940" w:rsidRDefault="000B3940" w:rsidP="000B3940">
      <w:pPr>
        <w:spacing w:line="480" w:lineRule="auto"/>
        <w:jc w:val="center"/>
        <w:rPr>
          <w:rFonts w:ascii="Times New Roman" w:hAnsi="Times New Roman" w:cs="Times New Roman"/>
          <w:sz w:val="24"/>
          <w:szCs w:val="24"/>
        </w:rPr>
      </w:pPr>
    </w:p>
    <w:p w14:paraId="4BE347CD" w14:textId="77777777" w:rsidR="000B3940" w:rsidRDefault="000B3940" w:rsidP="000B3940">
      <w:pPr>
        <w:spacing w:line="480" w:lineRule="auto"/>
        <w:jc w:val="center"/>
        <w:rPr>
          <w:rFonts w:ascii="Times New Roman" w:hAnsi="Times New Roman" w:cs="Times New Roman"/>
          <w:sz w:val="24"/>
          <w:szCs w:val="24"/>
        </w:rPr>
      </w:pPr>
    </w:p>
    <w:p w14:paraId="69464F73" w14:textId="77777777" w:rsidR="000B3940" w:rsidRDefault="000B3940" w:rsidP="000B3940">
      <w:pPr>
        <w:spacing w:line="480" w:lineRule="auto"/>
        <w:jc w:val="center"/>
        <w:rPr>
          <w:rFonts w:ascii="Times New Roman" w:hAnsi="Times New Roman" w:cs="Times New Roman"/>
          <w:sz w:val="24"/>
          <w:szCs w:val="24"/>
        </w:rPr>
      </w:pPr>
    </w:p>
    <w:p w14:paraId="4962CFA9" w14:textId="77777777" w:rsidR="000B3940" w:rsidRDefault="000B3940" w:rsidP="000B3940">
      <w:pPr>
        <w:spacing w:line="480" w:lineRule="auto"/>
        <w:jc w:val="center"/>
        <w:rPr>
          <w:rFonts w:ascii="Times New Roman" w:hAnsi="Times New Roman" w:cs="Times New Roman"/>
          <w:sz w:val="24"/>
          <w:szCs w:val="24"/>
        </w:rPr>
      </w:pPr>
    </w:p>
    <w:p w14:paraId="6EC55AE9" w14:textId="77777777" w:rsidR="000B3940" w:rsidRDefault="000B3940" w:rsidP="000B3940">
      <w:pPr>
        <w:spacing w:line="480" w:lineRule="auto"/>
        <w:jc w:val="center"/>
        <w:rPr>
          <w:rFonts w:ascii="Times New Roman" w:hAnsi="Times New Roman" w:cs="Times New Roman"/>
          <w:sz w:val="24"/>
          <w:szCs w:val="24"/>
        </w:rPr>
      </w:pPr>
    </w:p>
    <w:p w14:paraId="243D98A7" w14:textId="77777777" w:rsidR="000B3940" w:rsidRDefault="000B3940" w:rsidP="000B3940">
      <w:pPr>
        <w:spacing w:line="480" w:lineRule="auto"/>
        <w:jc w:val="center"/>
        <w:rPr>
          <w:rFonts w:ascii="Times New Roman" w:hAnsi="Times New Roman" w:cs="Times New Roman"/>
          <w:sz w:val="24"/>
          <w:szCs w:val="24"/>
        </w:rPr>
      </w:pPr>
    </w:p>
    <w:p w14:paraId="6A1609D2" w14:textId="77777777" w:rsidR="000B3940" w:rsidRDefault="000B3940" w:rsidP="000B3940">
      <w:pPr>
        <w:spacing w:line="480" w:lineRule="auto"/>
        <w:jc w:val="center"/>
        <w:rPr>
          <w:rFonts w:ascii="Times New Roman" w:hAnsi="Times New Roman" w:cs="Times New Roman"/>
          <w:sz w:val="24"/>
          <w:szCs w:val="24"/>
        </w:rPr>
      </w:pPr>
    </w:p>
    <w:p w14:paraId="6A839E3E" w14:textId="77777777" w:rsidR="000B3940" w:rsidRDefault="000B3940" w:rsidP="000B3940">
      <w:pPr>
        <w:spacing w:line="480" w:lineRule="auto"/>
        <w:jc w:val="center"/>
        <w:rPr>
          <w:rFonts w:ascii="Times New Roman" w:hAnsi="Times New Roman" w:cs="Times New Roman"/>
          <w:sz w:val="24"/>
          <w:szCs w:val="24"/>
        </w:rPr>
      </w:pPr>
    </w:p>
    <w:p w14:paraId="565AB260" w14:textId="77777777" w:rsidR="000B3940" w:rsidRDefault="000B3940" w:rsidP="000B3940">
      <w:pPr>
        <w:spacing w:line="480" w:lineRule="auto"/>
        <w:jc w:val="center"/>
        <w:rPr>
          <w:rFonts w:ascii="Times New Roman" w:hAnsi="Times New Roman" w:cs="Times New Roman"/>
          <w:sz w:val="24"/>
          <w:szCs w:val="24"/>
        </w:rPr>
      </w:pPr>
    </w:p>
    <w:p w14:paraId="7079DE65" w14:textId="77777777" w:rsidR="000B3940" w:rsidRDefault="000B3940" w:rsidP="000B3940">
      <w:pPr>
        <w:spacing w:line="480" w:lineRule="auto"/>
        <w:jc w:val="center"/>
        <w:rPr>
          <w:rFonts w:ascii="Times New Roman" w:hAnsi="Times New Roman" w:cs="Times New Roman"/>
          <w:sz w:val="24"/>
          <w:szCs w:val="24"/>
        </w:rPr>
      </w:pPr>
    </w:p>
    <w:p w14:paraId="0E55BA83" w14:textId="77777777" w:rsidR="000B3940" w:rsidRDefault="000B3940" w:rsidP="000B3940">
      <w:pPr>
        <w:spacing w:line="480" w:lineRule="auto"/>
        <w:jc w:val="center"/>
        <w:rPr>
          <w:rFonts w:ascii="Times New Roman" w:hAnsi="Times New Roman" w:cs="Times New Roman"/>
          <w:sz w:val="24"/>
          <w:szCs w:val="24"/>
        </w:rPr>
      </w:pPr>
    </w:p>
    <w:p w14:paraId="138ECE8A" w14:textId="77777777" w:rsidR="000B3940" w:rsidRDefault="000B3940" w:rsidP="000B3940">
      <w:pPr>
        <w:spacing w:line="480" w:lineRule="auto"/>
        <w:jc w:val="center"/>
        <w:rPr>
          <w:rFonts w:ascii="Times New Roman" w:hAnsi="Times New Roman" w:cs="Times New Roman"/>
          <w:sz w:val="24"/>
          <w:szCs w:val="24"/>
        </w:rPr>
      </w:pPr>
    </w:p>
    <w:p w14:paraId="60FFB10B" w14:textId="08AD069B" w:rsidR="000B3940" w:rsidRDefault="000B3940" w:rsidP="000B3940">
      <w:pPr>
        <w:spacing w:line="480" w:lineRule="auto"/>
        <w:jc w:val="center"/>
        <w:rPr>
          <w:rFonts w:ascii="Times New Roman" w:hAnsi="Times New Roman" w:cs="Times New Roman"/>
          <w:sz w:val="24"/>
          <w:szCs w:val="24"/>
        </w:rPr>
      </w:pPr>
      <w:bookmarkStart w:id="0" w:name="_GoBack"/>
      <w:bookmarkEnd w:id="0"/>
      <w:r>
        <w:rPr>
          <w:rFonts w:ascii="Times New Roman" w:hAnsi="Times New Roman" w:cs="Times New Roman"/>
          <w:sz w:val="24"/>
          <w:szCs w:val="24"/>
        </w:rPr>
        <w:lastRenderedPageBreak/>
        <w:t>References</w:t>
      </w:r>
    </w:p>
    <w:p w14:paraId="2CA1A5FB" w14:textId="77777777" w:rsidR="000B3940" w:rsidRPr="00AC118E" w:rsidRDefault="000B3940" w:rsidP="000B3940">
      <w:pPr>
        <w:spacing w:line="480" w:lineRule="auto"/>
        <w:ind w:left="720" w:hanging="720"/>
        <w:rPr>
          <w:rFonts w:ascii="Times New Roman" w:hAnsi="Times New Roman" w:cs="Times New Roman"/>
          <w:sz w:val="24"/>
          <w:szCs w:val="24"/>
        </w:rPr>
      </w:pPr>
      <w:proofErr w:type="spellStart"/>
      <w:r w:rsidRPr="000B3940">
        <w:rPr>
          <w:rFonts w:ascii="Times New Roman" w:hAnsi="Times New Roman" w:cs="Times New Roman"/>
          <w:sz w:val="24"/>
          <w:szCs w:val="24"/>
        </w:rPr>
        <w:t>Rathus</w:t>
      </w:r>
      <w:proofErr w:type="spellEnd"/>
      <w:r w:rsidRPr="000B3940">
        <w:rPr>
          <w:rFonts w:ascii="Times New Roman" w:hAnsi="Times New Roman" w:cs="Times New Roman"/>
          <w:sz w:val="24"/>
          <w:szCs w:val="24"/>
        </w:rPr>
        <w:t>, S. A. (2013). </w:t>
      </w:r>
      <w:r w:rsidRPr="000B3940">
        <w:rPr>
          <w:rFonts w:ascii="Times New Roman" w:hAnsi="Times New Roman" w:cs="Times New Roman"/>
          <w:i/>
          <w:iCs/>
          <w:sz w:val="24"/>
          <w:szCs w:val="24"/>
        </w:rPr>
        <w:t>Childhood and adolescence: Voyages in development</w:t>
      </w:r>
      <w:r w:rsidRPr="000B3940">
        <w:rPr>
          <w:rFonts w:ascii="Times New Roman" w:hAnsi="Times New Roman" w:cs="Times New Roman"/>
          <w:sz w:val="24"/>
          <w:szCs w:val="24"/>
        </w:rPr>
        <w:t xml:space="preserve">. </w:t>
      </w:r>
      <w:proofErr w:type="spellStart"/>
      <w:r w:rsidRPr="000B3940">
        <w:rPr>
          <w:rFonts w:ascii="Times New Roman" w:hAnsi="Times New Roman" w:cs="Times New Roman"/>
          <w:sz w:val="24"/>
          <w:szCs w:val="24"/>
        </w:rPr>
        <w:t>Cengage</w:t>
      </w:r>
      <w:proofErr w:type="spellEnd"/>
      <w:r w:rsidRPr="000B3940">
        <w:rPr>
          <w:rFonts w:ascii="Times New Roman" w:hAnsi="Times New Roman" w:cs="Times New Roman"/>
          <w:sz w:val="24"/>
          <w:szCs w:val="24"/>
        </w:rPr>
        <w:t xml:space="preserve"> Learning.</w:t>
      </w:r>
    </w:p>
    <w:p w14:paraId="50694BD9" w14:textId="77777777" w:rsidR="000B3940" w:rsidRDefault="000B3940" w:rsidP="000B3940">
      <w:pPr>
        <w:spacing w:line="480" w:lineRule="auto"/>
        <w:ind w:left="720" w:hanging="720"/>
        <w:rPr>
          <w:rFonts w:ascii="Times New Roman" w:hAnsi="Times New Roman" w:cs="Times New Roman"/>
          <w:sz w:val="24"/>
          <w:szCs w:val="24"/>
        </w:rPr>
      </w:pPr>
      <w:proofErr w:type="gramStart"/>
      <w:r w:rsidRPr="000B3940">
        <w:rPr>
          <w:rFonts w:ascii="Times New Roman" w:hAnsi="Times New Roman" w:cs="Times New Roman"/>
          <w:sz w:val="24"/>
          <w:szCs w:val="24"/>
        </w:rPr>
        <w:t>Spangler, G., &amp; Grossmann, K. E. (1993).</w:t>
      </w:r>
      <w:proofErr w:type="gramEnd"/>
      <w:r w:rsidRPr="000B3940">
        <w:rPr>
          <w:rFonts w:ascii="Times New Roman" w:hAnsi="Times New Roman" w:cs="Times New Roman"/>
          <w:sz w:val="24"/>
          <w:szCs w:val="24"/>
        </w:rPr>
        <w:t xml:space="preserve"> </w:t>
      </w:r>
      <w:proofErr w:type="spellStart"/>
      <w:proofErr w:type="gramStart"/>
      <w:r w:rsidRPr="000B3940">
        <w:rPr>
          <w:rFonts w:ascii="Times New Roman" w:hAnsi="Times New Roman" w:cs="Times New Roman"/>
          <w:sz w:val="24"/>
          <w:szCs w:val="24"/>
        </w:rPr>
        <w:t>Biobehavioral</w:t>
      </w:r>
      <w:proofErr w:type="spellEnd"/>
      <w:r w:rsidRPr="000B3940">
        <w:rPr>
          <w:rFonts w:ascii="Times New Roman" w:hAnsi="Times New Roman" w:cs="Times New Roman"/>
          <w:sz w:val="24"/>
          <w:szCs w:val="24"/>
        </w:rPr>
        <w:t xml:space="preserve"> organization in securely and insecurely attached infants.</w:t>
      </w:r>
      <w:proofErr w:type="gramEnd"/>
      <w:r w:rsidRPr="000B3940">
        <w:rPr>
          <w:rFonts w:ascii="Times New Roman" w:hAnsi="Times New Roman" w:cs="Times New Roman"/>
          <w:sz w:val="24"/>
          <w:szCs w:val="24"/>
        </w:rPr>
        <w:t> </w:t>
      </w:r>
      <w:proofErr w:type="gramStart"/>
      <w:r w:rsidRPr="000B3940">
        <w:rPr>
          <w:rFonts w:ascii="Times New Roman" w:hAnsi="Times New Roman" w:cs="Times New Roman"/>
          <w:i/>
          <w:iCs/>
          <w:sz w:val="24"/>
          <w:szCs w:val="24"/>
        </w:rPr>
        <w:t>Child development</w:t>
      </w:r>
      <w:r w:rsidRPr="000B3940">
        <w:rPr>
          <w:rFonts w:ascii="Times New Roman" w:hAnsi="Times New Roman" w:cs="Times New Roman"/>
          <w:sz w:val="24"/>
          <w:szCs w:val="24"/>
        </w:rPr>
        <w:t>, </w:t>
      </w:r>
      <w:r w:rsidRPr="000B3940">
        <w:rPr>
          <w:rFonts w:ascii="Times New Roman" w:hAnsi="Times New Roman" w:cs="Times New Roman"/>
          <w:i/>
          <w:iCs/>
          <w:sz w:val="24"/>
          <w:szCs w:val="24"/>
        </w:rPr>
        <w:t>64</w:t>
      </w:r>
      <w:r w:rsidRPr="000B3940">
        <w:rPr>
          <w:rFonts w:ascii="Times New Roman" w:hAnsi="Times New Roman" w:cs="Times New Roman"/>
          <w:sz w:val="24"/>
          <w:szCs w:val="24"/>
        </w:rPr>
        <w:t>(5), 1439-1450.</w:t>
      </w:r>
      <w:proofErr w:type="gramEnd"/>
    </w:p>
    <w:sectPr w:rsidR="000B3940">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320338B" w14:textId="77777777" w:rsidR="004854C2" w:rsidRDefault="004854C2">
      <w:pPr>
        <w:spacing w:after="0" w:line="240" w:lineRule="auto"/>
      </w:pPr>
      <w:r>
        <w:separator/>
      </w:r>
    </w:p>
  </w:endnote>
  <w:endnote w:type="continuationSeparator" w:id="0">
    <w:p w14:paraId="6989BEE8" w14:textId="77777777" w:rsidR="004854C2" w:rsidRDefault="004854C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E8426C6" w14:textId="77777777" w:rsidR="004854C2" w:rsidRDefault="004854C2">
      <w:pPr>
        <w:spacing w:after="0" w:line="240" w:lineRule="auto"/>
      </w:pPr>
      <w:r>
        <w:separator/>
      </w:r>
    </w:p>
  </w:footnote>
  <w:footnote w:type="continuationSeparator" w:id="0">
    <w:p w14:paraId="7B720422" w14:textId="77777777" w:rsidR="004854C2" w:rsidRDefault="004854C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18110023"/>
      <w:docPartObj>
        <w:docPartGallery w:val="Page Numbers (Top of Page)"/>
        <w:docPartUnique/>
      </w:docPartObj>
    </w:sdtPr>
    <w:sdtEndPr>
      <w:rPr>
        <w:noProof/>
      </w:rPr>
    </w:sdtEndPr>
    <w:sdtContent>
      <w:p w14:paraId="1CBC0546" w14:textId="028D9F19" w:rsidR="00506091" w:rsidRDefault="003B2E36">
        <w:pPr>
          <w:pStyle w:val="Header"/>
          <w:jc w:val="right"/>
        </w:pPr>
        <w:r>
          <w:fldChar w:fldCharType="begin"/>
        </w:r>
        <w:r>
          <w:instrText xml:space="preserve"> PAGE   \* MERGEFORMAT </w:instrText>
        </w:r>
        <w:r>
          <w:fldChar w:fldCharType="separate"/>
        </w:r>
        <w:r w:rsidR="000B3940">
          <w:rPr>
            <w:noProof/>
          </w:rPr>
          <w:t>1</w:t>
        </w:r>
        <w:r>
          <w:rPr>
            <w:noProof/>
          </w:rPr>
          <w:fldChar w:fldCharType="end"/>
        </w:r>
      </w:p>
    </w:sdtContent>
  </w:sdt>
  <w:p w14:paraId="25E2EADF" w14:textId="77777777" w:rsidR="00506091" w:rsidRDefault="0050609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NjcxMDUxN7U0NrCwNDBV0lEKTi0uzszPAykwrAUAv4mJLCwAAAA="/>
  </w:docVars>
  <w:rsids>
    <w:rsidRoot w:val="009A3F5A"/>
    <w:rsid w:val="000B3940"/>
    <w:rsid w:val="002327D0"/>
    <w:rsid w:val="003B2E36"/>
    <w:rsid w:val="004854C2"/>
    <w:rsid w:val="00506091"/>
    <w:rsid w:val="005C6196"/>
    <w:rsid w:val="006D07B2"/>
    <w:rsid w:val="006E68A5"/>
    <w:rsid w:val="009234CE"/>
    <w:rsid w:val="009A3F5A"/>
    <w:rsid w:val="00AC118E"/>
    <w:rsid w:val="00DC685B"/>
    <w:rsid w:val="00E70F46"/>
    <w:rsid w:val="00FB740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3">
    <w:name w:val="heading 3"/>
    <w:basedOn w:val="Normal"/>
    <w:link w:val="Heading3Char"/>
    <w:uiPriority w:val="9"/>
    <w:qFormat/>
    <w:rsid w:val="00FB7402"/>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FB7402"/>
    <w:rPr>
      <w:rFonts w:ascii="Times New Roman" w:eastAsia="Times New Roman" w:hAnsi="Times New Roman" w:cs="Times New Roman"/>
      <w:b/>
      <w:bCs/>
      <w:sz w:val="27"/>
      <w:szCs w:val="27"/>
    </w:rPr>
  </w:style>
  <w:style w:type="character" w:styleId="Strong">
    <w:name w:val="Strong"/>
    <w:basedOn w:val="DefaultParagraphFont"/>
    <w:uiPriority w:val="22"/>
    <w:qFormat/>
    <w:rsid w:val="00FB7402"/>
    <w:rPr>
      <w:b/>
      <w:bCs/>
    </w:rPr>
  </w:style>
  <w:style w:type="paragraph" w:styleId="Header">
    <w:name w:val="header"/>
    <w:basedOn w:val="Normal"/>
    <w:link w:val="HeaderChar"/>
    <w:uiPriority w:val="99"/>
    <w:unhideWhenUsed/>
    <w:rsid w:val="00506091"/>
    <w:pPr>
      <w:tabs>
        <w:tab w:val="center" w:pos="4680"/>
        <w:tab w:val="right" w:pos="9360"/>
      </w:tabs>
      <w:spacing w:after="0" w:line="240" w:lineRule="auto"/>
    </w:pPr>
  </w:style>
  <w:style w:type="character" w:customStyle="1" w:styleId="HeaderChar">
    <w:name w:val="Header Char"/>
    <w:basedOn w:val="DefaultParagraphFont"/>
    <w:link w:val="Header"/>
    <w:uiPriority w:val="99"/>
    <w:rsid w:val="00506091"/>
  </w:style>
  <w:style w:type="paragraph" w:styleId="Footer">
    <w:name w:val="footer"/>
    <w:basedOn w:val="Normal"/>
    <w:link w:val="FooterChar"/>
    <w:uiPriority w:val="99"/>
    <w:unhideWhenUsed/>
    <w:rsid w:val="00506091"/>
    <w:pPr>
      <w:tabs>
        <w:tab w:val="center" w:pos="4680"/>
        <w:tab w:val="right" w:pos="9360"/>
      </w:tabs>
      <w:spacing w:after="0" w:line="240" w:lineRule="auto"/>
    </w:pPr>
  </w:style>
  <w:style w:type="character" w:customStyle="1" w:styleId="FooterChar">
    <w:name w:val="Footer Char"/>
    <w:basedOn w:val="DefaultParagraphFont"/>
    <w:link w:val="Footer"/>
    <w:uiPriority w:val="99"/>
    <w:rsid w:val="00506091"/>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3">
    <w:name w:val="heading 3"/>
    <w:basedOn w:val="Normal"/>
    <w:link w:val="Heading3Char"/>
    <w:uiPriority w:val="9"/>
    <w:qFormat/>
    <w:rsid w:val="00FB7402"/>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FB7402"/>
    <w:rPr>
      <w:rFonts w:ascii="Times New Roman" w:eastAsia="Times New Roman" w:hAnsi="Times New Roman" w:cs="Times New Roman"/>
      <w:b/>
      <w:bCs/>
      <w:sz w:val="27"/>
      <w:szCs w:val="27"/>
    </w:rPr>
  </w:style>
  <w:style w:type="character" w:styleId="Strong">
    <w:name w:val="Strong"/>
    <w:basedOn w:val="DefaultParagraphFont"/>
    <w:uiPriority w:val="22"/>
    <w:qFormat/>
    <w:rsid w:val="00FB7402"/>
    <w:rPr>
      <w:b/>
      <w:bCs/>
    </w:rPr>
  </w:style>
  <w:style w:type="paragraph" w:styleId="Header">
    <w:name w:val="header"/>
    <w:basedOn w:val="Normal"/>
    <w:link w:val="HeaderChar"/>
    <w:uiPriority w:val="99"/>
    <w:unhideWhenUsed/>
    <w:rsid w:val="00506091"/>
    <w:pPr>
      <w:tabs>
        <w:tab w:val="center" w:pos="4680"/>
        <w:tab w:val="right" w:pos="9360"/>
      </w:tabs>
      <w:spacing w:after="0" w:line="240" w:lineRule="auto"/>
    </w:pPr>
  </w:style>
  <w:style w:type="character" w:customStyle="1" w:styleId="HeaderChar">
    <w:name w:val="Header Char"/>
    <w:basedOn w:val="DefaultParagraphFont"/>
    <w:link w:val="Header"/>
    <w:uiPriority w:val="99"/>
    <w:rsid w:val="00506091"/>
  </w:style>
  <w:style w:type="paragraph" w:styleId="Footer">
    <w:name w:val="footer"/>
    <w:basedOn w:val="Normal"/>
    <w:link w:val="FooterChar"/>
    <w:uiPriority w:val="99"/>
    <w:unhideWhenUsed/>
    <w:rsid w:val="00506091"/>
    <w:pPr>
      <w:tabs>
        <w:tab w:val="center" w:pos="4680"/>
        <w:tab w:val="right" w:pos="9360"/>
      </w:tabs>
      <w:spacing w:after="0" w:line="240" w:lineRule="auto"/>
    </w:pPr>
  </w:style>
  <w:style w:type="character" w:customStyle="1" w:styleId="FooterChar">
    <w:name w:val="Footer Char"/>
    <w:basedOn w:val="DefaultParagraphFont"/>
    <w:link w:val="Footer"/>
    <w:uiPriority w:val="99"/>
    <w:rsid w:val="0050609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309</Words>
  <Characters>1767</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mcfrankkenya@gmail.com</dc:creator>
  <cp:lastModifiedBy>Windows User</cp:lastModifiedBy>
  <cp:revision>2</cp:revision>
  <dcterms:created xsi:type="dcterms:W3CDTF">2020-06-24T22:23:00Z</dcterms:created>
  <dcterms:modified xsi:type="dcterms:W3CDTF">2020-06-24T22:23:00Z</dcterms:modified>
</cp:coreProperties>
</file>